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79" w:rsidRDefault="00FE1E79" w:rsidP="0031026D">
      <w:pPr>
        <w:jc w:val="center"/>
        <w:rPr>
          <w:b/>
          <w:sz w:val="24"/>
          <w:szCs w:val="24"/>
        </w:rPr>
      </w:pPr>
      <w:bookmarkStart w:id="0" w:name="_GoBack"/>
      <w:bookmarkEnd w:id="0"/>
    </w:p>
    <w:p w:rsidR="00FE1E79" w:rsidRDefault="00FE1E79" w:rsidP="0031026D">
      <w:pPr>
        <w:jc w:val="center"/>
        <w:rPr>
          <w:b/>
          <w:sz w:val="24"/>
          <w:szCs w:val="24"/>
        </w:rPr>
      </w:pPr>
    </w:p>
    <w:p w:rsidR="00BB7C61" w:rsidRDefault="0031026D" w:rsidP="0031026D">
      <w:pPr>
        <w:jc w:val="center"/>
        <w:rPr>
          <w:b/>
          <w:sz w:val="24"/>
          <w:szCs w:val="24"/>
        </w:rPr>
      </w:pPr>
      <w:r>
        <w:rPr>
          <w:b/>
          <w:sz w:val="24"/>
          <w:szCs w:val="24"/>
        </w:rPr>
        <w:t>CREEK COUNTY RURAL WATER DISTRICT #2</w:t>
      </w:r>
    </w:p>
    <w:p w:rsidR="0031026D" w:rsidRDefault="0031026D" w:rsidP="0031026D">
      <w:pPr>
        <w:jc w:val="center"/>
        <w:rPr>
          <w:b/>
          <w:sz w:val="24"/>
          <w:szCs w:val="24"/>
        </w:rPr>
      </w:pPr>
      <w:r>
        <w:rPr>
          <w:b/>
          <w:sz w:val="24"/>
          <w:szCs w:val="24"/>
        </w:rPr>
        <w:t>2425 W. 121</w:t>
      </w:r>
      <w:r w:rsidRPr="0031026D">
        <w:rPr>
          <w:b/>
          <w:sz w:val="24"/>
          <w:szCs w:val="24"/>
          <w:vertAlign w:val="superscript"/>
        </w:rPr>
        <w:t>ST</w:t>
      </w:r>
      <w:r>
        <w:rPr>
          <w:b/>
          <w:sz w:val="24"/>
          <w:szCs w:val="24"/>
        </w:rPr>
        <w:t xml:space="preserve"> ST S</w:t>
      </w:r>
    </w:p>
    <w:p w:rsidR="0031026D" w:rsidRDefault="0031026D" w:rsidP="0031026D">
      <w:pPr>
        <w:jc w:val="center"/>
        <w:rPr>
          <w:b/>
          <w:sz w:val="24"/>
          <w:szCs w:val="24"/>
        </w:rPr>
      </w:pPr>
      <w:r>
        <w:rPr>
          <w:b/>
          <w:sz w:val="24"/>
          <w:szCs w:val="24"/>
        </w:rPr>
        <w:t>JENKS, OK 74037</w:t>
      </w:r>
    </w:p>
    <w:p w:rsidR="0031026D" w:rsidRDefault="00127E7B" w:rsidP="00127E7B">
      <w:pPr>
        <w:jc w:val="center"/>
        <w:rPr>
          <w:b/>
          <w:sz w:val="24"/>
          <w:szCs w:val="24"/>
        </w:rPr>
      </w:pPr>
      <w:r>
        <w:rPr>
          <w:b/>
          <w:sz w:val="24"/>
          <w:szCs w:val="24"/>
        </w:rPr>
        <w:t>918-299-4448</w:t>
      </w:r>
    </w:p>
    <w:p w:rsidR="0031026D" w:rsidRDefault="00127E7B" w:rsidP="00127E7B">
      <w:pPr>
        <w:jc w:val="right"/>
        <w:rPr>
          <w:sz w:val="24"/>
          <w:szCs w:val="24"/>
        </w:rPr>
      </w:pPr>
      <w:r>
        <w:rPr>
          <w:sz w:val="24"/>
          <w:szCs w:val="24"/>
        </w:rPr>
        <w:t>Amended February 12, 2013</w:t>
      </w:r>
    </w:p>
    <w:p w:rsidR="00127E7B" w:rsidRPr="00127E7B" w:rsidRDefault="00127E7B" w:rsidP="00127E7B">
      <w:pPr>
        <w:jc w:val="center"/>
        <w:rPr>
          <w:b/>
          <w:sz w:val="24"/>
          <w:szCs w:val="24"/>
          <w:u w:val="single"/>
        </w:rPr>
      </w:pPr>
      <w:r w:rsidRPr="00127E7B">
        <w:rPr>
          <w:b/>
          <w:sz w:val="24"/>
          <w:szCs w:val="24"/>
          <w:u w:val="single"/>
        </w:rPr>
        <w:t>Developer Requirements for Sub-Divisions</w:t>
      </w:r>
    </w:p>
    <w:p w:rsidR="00127E7B" w:rsidRDefault="00127E7B" w:rsidP="00127E7B">
      <w:pPr>
        <w:jc w:val="center"/>
        <w:rPr>
          <w:sz w:val="24"/>
          <w:szCs w:val="24"/>
        </w:rPr>
      </w:pPr>
    </w:p>
    <w:p w:rsidR="0031026D" w:rsidRDefault="0031026D" w:rsidP="0031026D">
      <w:pPr>
        <w:rPr>
          <w:sz w:val="24"/>
          <w:szCs w:val="24"/>
        </w:rPr>
      </w:pPr>
      <w:r>
        <w:rPr>
          <w:sz w:val="24"/>
          <w:szCs w:val="24"/>
        </w:rPr>
        <w:t>The District defines a Developer as someone who divides property into two (2) or more parcels.</w:t>
      </w:r>
    </w:p>
    <w:p w:rsidR="0031026D" w:rsidRDefault="0031026D" w:rsidP="0031026D">
      <w:pPr>
        <w:rPr>
          <w:sz w:val="24"/>
          <w:szCs w:val="24"/>
        </w:rPr>
      </w:pPr>
    </w:p>
    <w:p w:rsidR="0031026D" w:rsidRDefault="0031026D" w:rsidP="0031026D">
      <w:pPr>
        <w:pStyle w:val="ListParagraph"/>
        <w:numPr>
          <w:ilvl w:val="0"/>
          <w:numId w:val="1"/>
        </w:numPr>
        <w:rPr>
          <w:sz w:val="24"/>
          <w:szCs w:val="24"/>
        </w:rPr>
      </w:pPr>
      <w:r>
        <w:rPr>
          <w:sz w:val="24"/>
          <w:szCs w:val="24"/>
        </w:rPr>
        <w:t>The Developer will provide the district with a sketch of the development.  The sketch should include the following information:  legal description of the property (Section, Township, &amp;Range), proposed development access</w:t>
      </w:r>
      <w:r w:rsidR="005E5A59">
        <w:rPr>
          <w:sz w:val="24"/>
          <w:szCs w:val="24"/>
        </w:rPr>
        <w:t>, MAXIMUM</w:t>
      </w:r>
      <w:r>
        <w:rPr>
          <w:sz w:val="24"/>
          <w:szCs w:val="24"/>
        </w:rPr>
        <w:t xml:space="preserve"> number of lots, lot sizes, anticipated lot use, if fire flow or irrigation </w:t>
      </w:r>
      <w:proofErr w:type="gramStart"/>
      <w:r>
        <w:rPr>
          <w:sz w:val="24"/>
          <w:szCs w:val="24"/>
        </w:rPr>
        <w:t>will be provided</w:t>
      </w:r>
      <w:proofErr w:type="gramEnd"/>
      <w:r>
        <w:rPr>
          <w:sz w:val="24"/>
          <w:szCs w:val="24"/>
        </w:rPr>
        <w:t>.</w:t>
      </w:r>
    </w:p>
    <w:p w:rsidR="0031026D" w:rsidRDefault="0031026D" w:rsidP="0031026D">
      <w:pPr>
        <w:pStyle w:val="ListParagraph"/>
        <w:numPr>
          <w:ilvl w:val="0"/>
          <w:numId w:val="1"/>
        </w:numPr>
        <w:rPr>
          <w:sz w:val="24"/>
          <w:szCs w:val="24"/>
        </w:rPr>
      </w:pPr>
      <w:r>
        <w:rPr>
          <w:sz w:val="24"/>
          <w:szCs w:val="24"/>
        </w:rPr>
        <w:t xml:space="preserve">The District’s field supervisor will review this drawing and forward it to the District Engineer to conduct a hydraulic analysis of the development.  The fee for the analysis and review will be according to the attached fee schedule.  This fee will need to be paid to Creek County Rural Water District #2 prior to the Engineer review, and is non-refundable.  </w:t>
      </w:r>
    </w:p>
    <w:p w:rsidR="0031026D" w:rsidRDefault="0031026D" w:rsidP="0031026D">
      <w:pPr>
        <w:pStyle w:val="ListParagraph"/>
        <w:numPr>
          <w:ilvl w:val="0"/>
          <w:numId w:val="1"/>
        </w:numPr>
        <w:rPr>
          <w:sz w:val="24"/>
          <w:szCs w:val="24"/>
        </w:rPr>
      </w:pPr>
      <w:r>
        <w:rPr>
          <w:sz w:val="24"/>
          <w:szCs w:val="24"/>
        </w:rPr>
        <w:t xml:space="preserve">The review and hydraulic analysis will determine if the </w:t>
      </w:r>
      <w:r w:rsidR="005E5A59">
        <w:rPr>
          <w:sz w:val="24"/>
          <w:szCs w:val="24"/>
        </w:rPr>
        <w:t>District can serve the development</w:t>
      </w:r>
      <w:r>
        <w:rPr>
          <w:sz w:val="24"/>
          <w:szCs w:val="24"/>
        </w:rPr>
        <w:t xml:space="preserve"> and if any improvements will be necessary to serve the sub-division.</w:t>
      </w:r>
    </w:p>
    <w:p w:rsidR="0031026D" w:rsidRDefault="0031026D" w:rsidP="0031026D">
      <w:pPr>
        <w:pStyle w:val="ListParagraph"/>
        <w:numPr>
          <w:ilvl w:val="0"/>
          <w:numId w:val="1"/>
        </w:numPr>
        <w:rPr>
          <w:sz w:val="24"/>
          <w:szCs w:val="24"/>
        </w:rPr>
      </w:pPr>
      <w:r>
        <w:rPr>
          <w:sz w:val="24"/>
          <w:szCs w:val="24"/>
        </w:rPr>
        <w:t>After the Engineer makes a determination that the development can be served, it will be presented to the Board for approval to move forward with the development.</w:t>
      </w:r>
    </w:p>
    <w:p w:rsidR="0031026D" w:rsidRDefault="0031026D" w:rsidP="0031026D">
      <w:pPr>
        <w:pStyle w:val="ListParagraph"/>
        <w:numPr>
          <w:ilvl w:val="0"/>
          <w:numId w:val="1"/>
        </w:numPr>
        <w:rPr>
          <w:sz w:val="24"/>
          <w:szCs w:val="24"/>
        </w:rPr>
      </w:pPr>
      <w:r>
        <w:rPr>
          <w:sz w:val="24"/>
          <w:szCs w:val="24"/>
        </w:rPr>
        <w:t xml:space="preserve">After Board </w:t>
      </w:r>
      <w:r w:rsidR="005E5A59">
        <w:rPr>
          <w:sz w:val="24"/>
          <w:szCs w:val="24"/>
        </w:rPr>
        <w:t>approval,</w:t>
      </w:r>
      <w:r>
        <w:rPr>
          <w:sz w:val="24"/>
          <w:szCs w:val="24"/>
        </w:rPr>
        <w:t xml:space="preserve"> the Developer can proceed with the development by having a registered Engineer prepare waterline plans, specification and the DEQ Permit Application and Engineer Report for submission to DEQ.  Prior to submission for permitting to DEQ, the </w:t>
      </w:r>
      <w:r w:rsidR="005E5A59">
        <w:rPr>
          <w:sz w:val="24"/>
          <w:szCs w:val="24"/>
        </w:rPr>
        <w:t>District and the District Engineer must review the final drawings</w:t>
      </w:r>
      <w:r w:rsidR="00E5581D">
        <w:rPr>
          <w:sz w:val="24"/>
          <w:szCs w:val="24"/>
        </w:rPr>
        <w:t>.</w:t>
      </w:r>
    </w:p>
    <w:p w:rsidR="0000177B" w:rsidRDefault="0000177B" w:rsidP="0000177B">
      <w:pPr>
        <w:pStyle w:val="ListParagraph"/>
        <w:numPr>
          <w:ilvl w:val="0"/>
          <w:numId w:val="1"/>
        </w:numPr>
        <w:rPr>
          <w:sz w:val="24"/>
          <w:szCs w:val="24"/>
        </w:rPr>
      </w:pPr>
      <w:r>
        <w:rPr>
          <w:sz w:val="24"/>
          <w:szCs w:val="24"/>
        </w:rPr>
        <w:t>After approval of the plans and DEQ Engineering Report by the District and District Engineering, the Developer will remit the DEQ Permit Fee to the District along with four (4) sets of plans, DEQ Permit Application and Engineer Report.  The District will sign the application and submit to DEQ.  All shipping materials and postage are to be provided by the Developer.</w:t>
      </w:r>
    </w:p>
    <w:p w:rsidR="0000177B" w:rsidRDefault="0000177B" w:rsidP="0000177B">
      <w:pPr>
        <w:pStyle w:val="ListParagraph"/>
        <w:numPr>
          <w:ilvl w:val="0"/>
          <w:numId w:val="1"/>
        </w:numPr>
        <w:rPr>
          <w:sz w:val="24"/>
          <w:szCs w:val="24"/>
        </w:rPr>
      </w:pPr>
      <w:r>
        <w:rPr>
          <w:sz w:val="24"/>
          <w:szCs w:val="24"/>
        </w:rPr>
        <w:t>All Right-Of-Way, Easements, Permits, etc. must be obtained by the Developer at no cost to the District.  Waterlines shall follow roadway easements in all developments.  All waterlines shall be looped in accordance with DEQ regulations.  Where waterlines follow roadways along section lines, no waterlines will be constructed in statutory Right-Of-Way, private easements will need to be provided for those waterlines.</w:t>
      </w:r>
    </w:p>
    <w:p w:rsidR="0000177B" w:rsidRDefault="0000177B" w:rsidP="0000177B">
      <w:pPr>
        <w:pStyle w:val="ListParagraph"/>
        <w:numPr>
          <w:ilvl w:val="0"/>
          <w:numId w:val="1"/>
        </w:numPr>
        <w:rPr>
          <w:sz w:val="24"/>
          <w:szCs w:val="24"/>
        </w:rPr>
      </w:pPr>
      <w:r>
        <w:rPr>
          <w:sz w:val="24"/>
          <w:szCs w:val="24"/>
        </w:rPr>
        <w:t xml:space="preserve">Once the plans have been approved by DEQ, a pre-construction meeting will be held between the Developer, the District Field </w:t>
      </w:r>
      <w:r w:rsidR="005E5A59">
        <w:rPr>
          <w:sz w:val="24"/>
          <w:szCs w:val="24"/>
        </w:rPr>
        <w:t>Supervisor,</w:t>
      </w:r>
      <w:r>
        <w:rPr>
          <w:sz w:val="24"/>
          <w:szCs w:val="24"/>
        </w:rPr>
        <w:t xml:space="preserve"> and District Engineer.  The Developer must provide a minimum of three (3) sets of the anticipated materials submittals for the project.  These submittal</w:t>
      </w:r>
      <w:r w:rsidR="00FE1E79">
        <w:rPr>
          <w:sz w:val="24"/>
          <w:szCs w:val="24"/>
        </w:rPr>
        <w:t>s</w:t>
      </w:r>
      <w:r>
        <w:rPr>
          <w:sz w:val="24"/>
          <w:szCs w:val="24"/>
        </w:rPr>
        <w:t xml:space="preserve"> will be</w:t>
      </w:r>
      <w:r w:rsidR="00FE1E79">
        <w:rPr>
          <w:sz w:val="24"/>
          <w:szCs w:val="24"/>
        </w:rPr>
        <w:t xml:space="preserve"> reviewed by the District Field Supervisor to determine if they meet the District’s specifications and can be used on the project.  The Developer will be responsible for purchasing all materials for the Development.</w:t>
      </w:r>
    </w:p>
    <w:p w:rsidR="00FE1E79" w:rsidRPr="00127E7B" w:rsidRDefault="00FE1E79" w:rsidP="00127E7B">
      <w:pPr>
        <w:pStyle w:val="ListParagraph"/>
        <w:numPr>
          <w:ilvl w:val="0"/>
          <w:numId w:val="1"/>
        </w:numPr>
        <w:rPr>
          <w:sz w:val="24"/>
          <w:szCs w:val="24"/>
        </w:rPr>
      </w:pPr>
      <w:r>
        <w:rPr>
          <w:sz w:val="24"/>
          <w:szCs w:val="24"/>
        </w:rPr>
        <w:lastRenderedPageBreak/>
        <w:t xml:space="preserve">No construction </w:t>
      </w:r>
      <w:proofErr w:type="gramStart"/>
      <w:r>
        <w:rPr>
          <w:sz w:val="24"/>
          <w:szCs w:val="24"/>
        </w:rPr>
        <w:t>will be permitted</w:t>
      </w:r>
      <w:proofErr w:type="gramEnd"/>
      <w:r>
        <w:rPr>
          <w:sz w:val="24"/>
          <w:szCs w:val="24"/>
        </w:rPr>
        <w:t xml:space="preserve"> until DEQ approval has been granted.</w:t>
      </w:r>
    </w:p>
    <w:p w:rsidR="00FE1E79" w:rsidRPr="00632C92" w:rsidRDefault="00FE1E79" w:rsidP="00632C92">
      <w:pPr>
        <w:pStyle w:val="ListParagraph"/>
        <w:numPr>
          <w:ilvl w:val="0"/>
          <w:numId w:val="1"/>
        </w:numPr>
        <w:rPr>
          <w:sz w:val="24"/>
          <w:szCs w:val="24"/>
        </w:rPr>
      </w:pPr>
      <w:r>
        <w:rPr>
          <w:sz w:val="24"/>
          <w:szCs w:val="24"/>
        </w:rPr>
        <w:t xml:space="preserve">A $100.00 per acre fee </w:t>
      </w:r>
      <w:proofErr w:type="gramStart"/>
      <w:r>
        <w:rPr>
          <w:sz w:val="24"/>
          <w:szCs w:val="24"/>
        </w:rPr>
        <w:t>will be charged</w:t>
      </w:r>
      <w:proofErr w:type="gramEnd"/>
      <w:r>
        <w:rPr>
          <w:sz w:val="24"/>
          <w:szCs w:val="24"/>
        </w:rPr>
        <w:t xml:space="preserve"> to the Developer by the District to cover inspection and administrative costs.  This entire fee must be paid prior to the start of construction.  In </w:t>
      </w:r>
      <w:r w:rsidR="005E5A59">
        <w:rPr>
          <w:sz w:val="24"/>
          <w:szCs w:val="24"/>
        </w:rPr>
        <w:t>addition,</w:t>
      </w:r>
      <w:r>
        <w:rPr>
          <w:sz w:val="24"/>
          <w:szCs w:val="24"/>
        </w:rPr>
        <w:t xml:space="preserve"> </w:t>
      </w:r>
      <w:r w:rsidR="005E5A59">
        <w:rPr>
          <w:sz w:val="24"/>
          <w:szCs w:val="24"/>
        </w:rPr>
        <w:t xml:space="preserve">the District will charge a $200.00 fee for </w:t>
      </w:r>
      <w:proofErr w:type="spellStart"/>
      <w:r w:rsidR="005E5A59">
        <w:rPr>
          <w:sz w:val="24"/>
          <w:szCs w:val="24"/>
        </w:rPr>
        <w:t>BacT</w:t>
      </w:r>
      <w:proofErr w:type="spellEnd"/>
      <w:r w:rsidR="005E5A59">
        <w:rPr>
          <w:sz w:val="24"/>
          <w:szCs w:val="24"/>
        </w:rPr>
        <w:t xml:space="preserve"> sampling</w:t>
      </w:r>
      <w:r>
        <w:rPr>
          <w:sz w:val="24"/>
          <w:szCs w:val="24"/>
        </w:rPr>
        <w:t>.  This entire fee must be paid prior to samples will be taken.</w:t>
      </w:r>
    </w:p>
    <w:p w:rsidR="00FE1E79" w:rsidRPr="00632C92" w:rsidRDefault="00FE1E79" w:rsidP="00632C92">
      <w:pPr>
        <w:pStyle w:val="ListParagraph"/>
        <w:numPr>
          <w:ilvl w:val="0"/>
          <w:numId w:val="1"/>
        </w:numPr>
        <w:rPr>
          <w:sz w:val="24"/>
          <w:szCs w:val="24"/>
        </w:rPr>
      </w:pPr>
      <w:r>
        <w:rPr>
          <w:sz w:val="24"/>
          <w:szCs w:val="24"/>
        </w:rPr>
        <w:t xml:space="preserve">Adequate proof of insurance coverage </w:t>
      </w:r>
      <w:proofErr w:type="gramStart"/>
      <w:r>
        <w:rPr>
          <w:sz w:val="24"/>
          <w:szCs w:val="24"/>
        </w:rPr>
        <w:t>must be provided</w:t>
      </w:r>
      <w:proofErr w:type="gramEnd"/>
      <w:r>
        <w:rPr>
          <w:sz w:val="24"/>
          <w:szCs w:val="24"/>
        </w:rPr>
        <w:t xml:space="preserve"> to the District prior to the start of construction.  This insurance includes statutory workers compensation; general liability; products/ completed operations.</w:t>
      </w:r>
    </w:p>
    <w:p w:rsidR="005E5A59" w:rsidRPr="00632C92" w:rsidRDefault="00FE1E79" w:rsidP="00632C92">
      <w:pPr>
        <w:pStyle w:val="ListParagraph"/>
        <w:numPr>
          <w:ilvl w:val="0"/>
          <w:numId w:val="1"/>
        </w:numPr>
        <w:rPr>
          <w:sz w:val="24"/>
          <w:szCs w:val="24"/>
        </w:rPr>
      </w:pPr>
      <w:proofErr w:type="gramStart"/>
      <w:r>
        <w:rPr>
          <w:sz w:val="24"/>
          <w:szCs w:val="24"/>
        </w:rPr>
        <w:t>Upon  completion of the project, the Developer will furnish the District with the following items: an affidavit stating that all bills and / or liens in connection with the waterline installation have been paid; a signed Assignment and Bill of Sale transferring ownership of waterline installation to the District; a one (1) year maintenance bond and warrantee for the waterline (maintenance bond and warrantee will begin after the final inspection has been made by the district, p</w:t>
      </w:r>
      <w:r w:rsidR="005E5A59">
        <w:rPr>
          <w:sz w:val="24"/>
          <w:szCs w:val="24"/>
        </w:rPr>
        <w:t>roof of manufacture warrantees for all manufactured equipment).</w:t>
      </w:r>
      <w:proofErr w:type="gramEnd"/>
      <w:r w:rsidR="005E5A59">
        <w:rPr>
          <w:sz w:val="24"/>
          <w:szCs w:val="24"/>
        </w:rPr>
        <w:t xml:space="preserve">  Maintenance bond should be for one (1) year in the amount sufficient to cover the complete construction of waterline. </w:t>
      </w:r>
    </w:p>
    <w:p w:rsidR="005E5A59" w:rsidRPr="00FE1E79" w:rsidRDefault="005E5A59" w:rsidP="00FE1E79">
      <w:pPr>
        <w:pStyle w:val="ListParagraph"/>
        <w:numPr>
          <w:ilvl w:val="0"/>
          <w:numId w:val="1"/>
        </w:numPr>
        <w:rPr>
          <w:sz w:val="24"/>
          <w:szCs w:val="24"/>
        </w:rPr>
      </w:pPr>
      <w:r>
        <w:rPr>
          <w:sz w:val="24"/>
          <w:szCs w:val="24"/>
        </w:rPr>
        <w:t xml:space="preserve">Once </w:t>
      </w:r>
      <w:proofErr w:type="gramStart"/>
      <w:r>
        <w:rPr>
          <w:sz w:val="24"/>
          <w:szCs w:val="24"/>
        </w:rPr>
        <w:t>installed</w:t>
      </w:r>
      <w:proofErr w:type="gramEnd"/>
      <w:r>
        <w:rPr>
          <w:sz w:val="24"/>
          <w:szCs w:val="24"/>
        </w:rPr>
        <w:t xml:space="preserve"> and accepted, these waterlines become part of the entire system and will be owned and maintained by the District. </w:t>
      </w:r>
    </w:p>
    <w:p w:rsidR="00FE1E79" w:rsidRPr="00FE1E79" w:rsidRDefault="00FE1E79" w:rsidP="00FE1E79">
      <w:pPr>
        <w:pStyle w:val="ListParagraph"/>
        <w:rPr>
          <w:sz w:val="24"/>
          <w:szCs w:val="24"/>
        </w:rPr>
      </w:pPr>
    </w:p>
    <w:p w:rsidR="00FE1E79" w:rsidRPr="00FE1E79" w:rsidRDefault="00FE1E79" w:rsidP="00FE1E79">
      <w:pPr>
        <w:rPr>
          <w:sz w:val="24"/>
          <w:szCs w:val="24"/>
        </w:rPr>
      </w:pPr>
    </w:p>
    <w:p w:rsidR="00FE1E79" w:rsidRDefault="00FE1E79" w:rsidP="00FE1E79">
      <w:pPr>
        <w:pStyle w:val="ListParagraph"/>
        <w:rPr>
          <w:sz w:val="24"/>
          <w:szCs w:val="24"/>
        </w:rPr>
      </w:pPr>
    </w:p>
    <w:p w:rsidR="00FE1E79" w:rsidRDefault="00FE1E79" w:rsidP="00FE1E79">
      <w:pPr>
        <w:pStyle w:val="ListParagraph"/>
        <w:rPr>
          <w:sz w:val="24"/>
          <w:szCs w:val="24"/>
        </w:rPr>
      </w:pPr>
    </w:p>
    <w:p w:rsidR="00FE1E79" w:rsidRPr="0000177B" w:rsidRDefault="00FE1E79" w:rsidP="00FE1E79">
      <w:pPr>
        <w:pStyle w:val="ListParagraph"/>
        <w:rPr>
          <w:sz w:val="24"/>
          <w:szCs w:val="24"/>
        </w:rPr>
      </w:pPr>
    </w:p>
    <w:sectPr w:rsidR="00FE1E79" w:rsidRPr="0000177B" w:rsidSect="00FE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4B"/>
    <w:multiLevelType w:val="hybridMultilevel"/>
    <w:tmpl w:val="2790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6D"/>
    <w:rsid w:val="0000177B"/>
    <w:rsid w:val="00127E7B"/>
    <w:rsid w:val="0031026D"/>
    <w:rsid w:val="005E5A59"/>
    <w:rsid w:val="00632C92"/>
    <w:rsid w:val="007813D9"/>
    <w:rsid w:val="00BB7C61"/>
    <w:rsid w:val="00E5581D"/>
    <w:rsid w:val="00FE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9D45-6645-4185-8ADC-1D930BE1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2013-03-20T19:32:00Z</cp:lastPrinted>
  <dcterms:created xsi:type="dcterms:W3CDTF">2013-04-26T16:06:00Z</dcterms:created>
  <dcterms:modified xsi:type="dcterms:W3CDTF">2013-04-26T16:06:00Z</dcterms:modified>
</cp:coreProperties>
</file>